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2E9322A4" w:rsidR="003029B8" w:rsidRDefault="003029B8" w:rsidP="00DA3C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F532BD">
        <w:rPr>
          <w:rFonts w:ascii="Times New Roman" w:hAnsi="Times New Roman" w:cs="Times New Roman"/>
          <w:b/>
          <w:sz w:val="24"/>
          <w:szCs w:val="24"/>
        </w:rPr>
        <w:t>8362-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>1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33462" w:rsidRPr="00233462">
        <w:rPr>
          <w:rFonts w:ascii="Times New Roman" w:hAnsi="Times New Roman" w:cs="Times New Roman"/>
          <w:b/>
          <w:sz w:val="24"/>
          <w:szCs w:val="24"/>
        </w:rPr>
        <w:t>Контейнеры для инъекций и принадлежности. Часть 1. Флаконы для инъекций из стеклянных трубок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5DFADBB" w14:textId="188FD9C3" w:rsidR="008943EC" w:rsidRPr="008943EC" w:rsidRDefault="008943EC" w:rsidP="008943E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43EC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8943EC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1F5CB858" w14:textId="77777777" w:rsidR="00F532BD" w:rsidRPr="00F532BD" w:rsidRDefault="00F532BD" w:rsidP="00F532B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532BD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 устанавливает размеры, объемы, формы и исполнение (требований) стеклянных флаконов для медицинского применения. Первичная упаковка, произведенная из стеклянной трубки, считается пригодной для упаковывания и хранения инъекционных лекарственных препаратов до их введения пациенту. Различные типы стекла, из которых производят первичную упаковку, влияют на ее химическую стойкость, например, у упаковки из боросиликатного стекла будет очень высокий уровень химической стойкости, а у упаковки из натрий-кальций-силикатного стекла намного ниже, но достаточный для использования в качестве первичной упаковки для лекарственных препаратов. Химическая стойкость внутренней поверхности первичной упаковки из натрий-кальций-силикатного стекла может быть улучшена в процессе производства путем обработки, направленной на достижение уровня химической стойкости, сопоставимого с уровнем стойкости одноразовой первичной упаковки из боросиликатного стекла. Этот уровень химической стойкости сохраняется до тех пор, пока обработанная внутренняя поверхность выдерживает химическое воздействие лекарственного препарата, и вследствие ее разрушения уровень химической стойкости снижается до уровня необработанного натрий-кальций-силикатного стекла.</w:t>
      </w:r>
    </w:p>
    <w:p w14:paraId="06D4520E" w14:textId="77777777" w:rsidR="00F532BD" w:rsidRDefault="00F532BD" w:rsidP="00BF55B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532BD">
        <w:rPr>
          <w:rFonts w:ascii="Times New Roman" w:hAnsi="Times New Roman" w:cs="Times New Roman"/>
          <w:sz w:val="24"/>
          <w:szCs w:val="24"/>
          <w:lang w:eastAsia="zh-CN"/>
        </w:rPr>
        <w:t>Поскольку первичная упаковка может быть изготовлена из различных типов стекла, химическое взаимодействие (химическая стойкость) внутренней поверхности упаковки и лекарственного препарата имеет большое значение, поэтому крайне важно определить процедуры испытаний, с помощью которых возможно оценить данную характеристику. Приведенные в настоящем стандарте методики основаны на измерении гидролитической стойкости, а полученные результаты позволяют определить соответствующие категории упаковки. Методики также позволяют определить после промежуточной стадии, обусловлена ли гидролитическая стойкость материалом упаковки (составом стекла) или обработкой внутренней поверхности.</w:t>
      </w:r>
    </w:p>
    <w:p w14:paraId="22B8A1C5" w14:textId="4CCD9B86" w:rsidR="00FA2282" w:rsidRPr="00D44AC5" w:rsidRDefault="00FA2282" w:rsidP="00BF55B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9110C3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</w:t>
      </w:r>
      <w:r w:rsidR="009110C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F64D72C" w14:textId="77777777" w:rsidR="00233462" w:rsidRPr="00233462" w:rsidRDefault="00233462" w:rsidP="0023346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33462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является Флаконы для инъекций из стеклянных трубок.</w:t>
      </w:r>
    </w:p>
    <w:p w14:paraId="4A9F822F" w14:textId="77777777" w:rsidR="00233462" w:rsidRPr="00233462" w:rsidRDefault="00233462" w:rsidP="0023346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33462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14C17AC4" w14:textId="1E8CF782" w:rsidR="008943EC" w:rsidRDefault="00233462" w:rsidP="0023346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33462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Контейнеры из бесцветного или темного стекла, изготовленные из боросиликатного или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33462">
        <w:rPr>
          <w:rFonts w:ascii="Times New Roman" w:hAnsi="Times New Roman" w:cs="Times New Roman"/>
          <w:sz w:val="24"/>
          <w:szCs w:val="24"/>
          <w:lang w:eastAsia="zh-CN"/>
        </w:rPr>
        <w:t>известково-натриевого стекла, изготовленные из стеклянных трубок с внутренней или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33462">
        <w:rPr>
          <w:rFonts w:ascii="Times New Roman" w:hAnsi="Times New Roman" w:cs="Times New Roman"/>
          <w:sz w:val="24"/>
          <w:szCs w:val="24"/>
          <w:lang w:eastAsia="zh-CN"/>
        </w:rPr>
        <w:t>необработанной поверхностью и предназначенные для использования при упаковке, хранении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33462">
        <w:rPr>
          <w:rFonts w:ascii="Times New Roman" w:hAnsi="Times New Roman" w:cs="Times New Roman"/>
          <w:sz w:val="24"/>
          <w:szCs w:val="24"/>
          <w:lang w:eastAsia="zh-CN"/>
        </w:rPr>
        <w:t>или транспортировке препаратов, предназначенных для инъекций.</w:t>
      </w:r>
    </w:p>
    <w:p w14:paraId="62274C98" w14:textId="77777777" w:rsidR="008943EC" w:rsidRPr="00DA3CF5" w:rsidRDefault="008943EC" w:rsidP="00DA3CF5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F5CEF9C" w14:textId="40C33E18" w:rsidR="00DA3CF5" w:rsidRPr="007C3373" w:rsidRDefault="00DA3CF5" w:rsidP="007C3373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A3CF5">
        <w:rPr>
          <w:rFonts w:ascii="Times New Roman" w:hAnsi="Times New Roman"/>
          <w:sz w:val="24"/>
          <w:szCs w:val="24"/>
        </w:rPr>
        <w:t>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24BE3C52" w:rsid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3462" w:rsidRPr="00FB31E7">
        <w:rPr>
          <w:rFonts w:ascii="Times New Roman" w:hAnsi="Times New Roman" w:cs="Times New Roman"/>
          <w:sz w:val="24"/>
          <w:szCs w:val="24"/>
        </w:rPr>
        <w:t xml:space="preserve">ISO 8362-1:2018 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Injections</w:t>
      </w:r>
      <w:proofErr w:type="spellEnd"/>
      <w:r w:rsidR="00233462" w:rsidRPr="00FB3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containers</w:t>
      </w:r>
      <w:proofErr w:type="spellEnd"/>
      <w:r w:rsidR="00233462" w:rsidRPr="00FB3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233462" w:rsidRPr="00FB3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accessories</w:t>
      </w:r>
      <w:proofErr w:type="spellEnd"/>
      <w:r w:rsidR="00233462" w:rsidRPr="00233462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233462" w:rsidRPr="00FB31E7"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Injection</w:t>
      </w:r>
      <w:proofErr w:type="spellEnd"/>
      <w:r w:rsidR="00233462" w:rsidRPr="00FB3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vials</w:t>
      </w:r>
      <w:proofErr w:type="spellEnd"/>
      <w:r w:rsidR="00233462" w:rsidRPr="00FB3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made</w:t>
      </w:r>
      <w:proofErr w:type="spellEnd"/>
      <w:r w:rsidR="00233462" w:rsidRPr="00FB3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233462" w:rsidRPr="00FB3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glass</w:t>
      </w:r>
      <w:proofErr w:type="spellEnd"/>
      <w:r w:rsidR="00233462" w:rsidRPr="00FB3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462" w:rsidRPr="00FB31E7">
        <w:rPr>
          <w:rFonts w:ascii="Times New Roman" w:hAnsi="Times New Roman" w:cs="Times New Roman"/>
          <w:sz w:val="24"/>
          <w:szCs w:val="24"/>
        </w:rPr>
        <w:t>tubing</w:t>
      </w:r>
      <w:proofErr w:type="spellEnd"/>
      <w:r w:rsidR="00233462" w:rsidRPr="00FB31E7">
        <w:rPr>
          <w:rFonts w:ascii="Times New Roman" w:hAnsi="Times New Roman" w:cs="Times New Roman"/>
          <w:sz w:val="24"/>
          <w:szCs w:val="24"/>
        </w:rPr>
        <w:t xml:space="preserve"> </w:t>
      </w:r>
      <w:r w:rsidR="00233462" w:rsidRPr="00233462">
        <w:rPr>
          <w:rFonts w:ascii="Times New Roman" w:hAnsi="Times New Roman" w:cs="Times New Roman"/>
          <w:sz w:val="24"/>
          <w:szCs w:val="24"/>
        </w:rPr>
        <w:t>(Контейнеры для инъекций и принадлежности. Часть 1. Флаконы для инъекций из стеклянных трубок).</w:t>
      </w:r>
    </w:p>
    <w:p w14:paraId="3A2B8B16" w14:textId="77777777" w:rsidR="00C06FD2" w:rsidRPr="002806AF" w:rsidRDefault="00C06FD2" w:rsidP="00C06FD2">
      <w:pPr>
        <w:pStyle w:val="20"/>
        <w:ind w:firstLine="567"/>
        <w:jc w:val="both"/>
        <w:rPr>
          <w:szCs w:val="24"/>
        </w:rPr>
      </w:pPr>
      <w:r w:rsidRPr="002806AF">
        <w:rPr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2BFB" w14:textId="77777777" w:rsidR="003050BA" w:rsidRDefault="003050BA" w:rsidP="003050BA">
      <w:r>
        <w:separator/>
      </w:r>
    </w:p>
  </w:endnote>
  <w:endnote w:type="continuationSeparator" w:id="0">
    <w:p w14:paraId="3CCD705A" w14:textId="77777777" w:rsidR="003050BA" w:rsidRDefault="003050BA" w:rsidP="0030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BFE2D" w14:textId="77777777" w:rsidR="009E6402" w:rsidRPr="00205DDC" w:rsidRDefault="003050BA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1AC19" w14:textId="77777777" w:rsidR="009E6402" w:rsidRPr="00235499" w:rsidRDefault="003050BA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13B20" w14:textId="77777777" w:rsidR="009E6402" w:rsidRDefault="00FB31E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E31A7" w14:textId="77777777" w:rsidR="003050BA" w:rsidRDefault="003050BA" w:rsidP="003050BA">
      <w:r>
        <w:separator/>
      </w:r>
    </w:p>
  </w:footnote>
  <w:footnote w:type="continuationSeparator" w:id="0">
    <w:p w14:paraId="512C8344" w14:textId="77777777" w:rsidR="003050BA" w:rsidRDefault="003050BA" w:rsidP="00305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F97" w14:textId="77777777" w:rsidR="00023386" w:rsidRPr="00CC090B" w:rsidRDefault="003050BA" w:rsidP="00023386">
    <w:pPr>
      <w:rPr>
        <w:b/>
        <w:bCs/>
        <w:sz w:val="24"/>
        <w:lang w:val="fr-FR"/>
      </w:rPr>
    </w:pPr>
    <w:r w:rsidRPr="00CC090B">
      <w:rPr>
        <w:b/>
        <w:bCs/>
        <w:sz w:val="24"/>
      </w:rPr>
      <w:t>СТ</w:t>
    </w:r>
    <w:r w:rsidRPr="00CC090B">
      <w:rPr>
        <w:b/>
        <w:bCs/>
        <w:sz w:val="24"/>
        <w:lang w:val="fr-FR"/>
      </w:rPr>
      <w:t xml:space="preserve"> </w:t>
    </w:r>
    <w:r w:rsidRPr="00CC090B">
      <w:rPr>
        <w:b/>
        <w:bCs/>
        <w:sz w:val="24"/>
      </w:rPr>
      <w:t xml:space="preserve">РК </w:t>
    </w:r>
    <w:r w:rsidRPr="00CC090B">
      <w:rPr>
        <w:b/>
        <w:bCs/>
        <w:sz w:val="24"/>
        <w:lang w:val="fr-FR"/>
      </w:rPr>
      <w:t>ISO</w:t>
    </w:r>
    <w:r w:rsidRPr="00CC090B">
      <w:rPr>
        <w:b/>
        <w:bCs/>
        <w:sz w:val="24"/>
      </w:rPr>
      <w:t xml:space="preserve"> 8362-1</w:t>
    </w:r>
  </w:p>
  <w:p w14:paraId="37E8E154" w14:textId="77777777" w:rsidR="009E6402" w:rsidRPr="00561030" w:rsidRDefault="003050BA" w:rsidP="00023386">
    <w:pPr>
      <w:rPr>
        <w:i/>
        <w:sz w:val="24"/>
      </w:rPr>
    </w:pPr>
    <w:r w:rsidRPr="00CC090B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C6548" w14:textId="305C1453" w:rsidR="009E6402" w:rsidRPr="00235499" w:rsidRDefault="003050BA" w:rsidP="003050BA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233462"/>
    <w:rsid w:val="003029B8"/>
    <w:rsid w:val="003050BA"/>
    <w:rsid w:val="00312DCA"/>
    <w:rsid w:val="003616D8"/>
    <w:rsid w:val="003F00A3"/>
    <w:rsid w:val="003F7768"/>
    <w:rsid w:val="0040619E"/>
    <w:rsid w:val="005C744F"/>
    <w:rsid w:val="00682E02"/>
    <w:rsid w:val="006B6FAE"/>
    <w:rsid w:val="0072234F"/>
    <w:rsid w:val="007C3373"/>
    <w:rsid w:val="007E615E"/>
    <w:rsid w:val="008777B9"/>
    <w:rsid w:val="008943EC"/>
    <w:rsid w:val="009110C3"/>
    <w:rsid w:val="00A02B98"/>
    <w:rsid w:val="00A21007"/>
    <w:rsid w:val="00A900E0"/>
    <w:rsid w:val="00AF3B8D"/>
    <w:rsid w:val="00B24F26"/>
    <w:rsid w:val="00B426C3"/>
    <w:rsid w:val="00B53F1C"/>
    <w:rsid w:val="00B726C7"/>
    <w:rsid w:val="00BF55BF"/>
    <w:rsid w:val="00C06FD2"/>
    <w:rsid w:val="00D44AC5"/>
    <w:rsid w:val="00DA3CF5"/>
    <w:rsid w:val="00E610BD"/>
    <w:rsid w:val="00EB5AC5"/>
    <w:rsid w:val="00F346AB"/>
    <w:rsid w:val="00F4232A"/>
    <w:rsid w:val="00F532BD"/>
    <w:rsid w:val="00F70B56"/>
    <w:rsid w:val="00FA2282"/>
    <w:rsid w:val="00FB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C06FD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rsid w:val="00233462"/>
    <w:rPr>
      <w:rFonts w:ascii="Arial" w:hAnsi="Arial" w:cs="Arial"/>
      <w:sz w:val="17"/>
      <w:szCs w:val="17"/>
    </w:rPr>
  </w:style>
  <w:style w:type="paragraph" w:styleId="ab">
    <w:name w:val="header"/>
    <w:basedOn w:val="a"/>
    <w:link w:val="ac"/>
    <w:uiPriority w:val="99"/>
    <w:rsid w:val="00B53F1C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B53F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F532BD"/>
    <w:pPr>
      <w:widowControl/>
      <w:autoSpaceDE/>
      <w:autoSpaceDN/>
      <w:adjustRightInd/>
      <w:spacing w:after="1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rsid w:val="00F532B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10</cp:revision>
  <dcterms:created xsi:type="dcterms:W3CDTF">2022-08-31T09:51:00Z</dcterms:created>
  <dcterms:modified xsi:type="dcterms:W3CDTF">2023-09-05T12:30:00Z</dcterms:modified>
</cp:coreProperties>
</file>